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043" w:rsidRDefault="009C1043" w:rsidP="009C1043">
      <w:pPr>
        <w:rPr>
          <w:lang w:val="en-US"/>
        </w:rPr>
      </w:pPr>
      <w:proofErr w:type="spellStart"/>
      <w:r>
        <w:rPr>
          <w:lang w:val="en-US"/>
        </w:rPr>
        <w:t>K</w:t>
      </w:r>
      <w:r>
        <w:rPr>
          <w:lang w:val="en-US"/>
        </w:rPr>
        <w:t>oreguot</w:t>
      </w:r>
      <w:r>
        <w:rPr>
          <w:lang w:val="en-US"/>
        </w:rPr>
        <w:t>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projekt</w:t>
      </w:r>
      <w:r>
        <w:rPr>
          <w:lang w:val="en-US"/>
        </w:rPr>
        <w:t>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</w:t>
      </w:r>
      <w:r>
        <w:rPr>
          <w:lang w:val="en-US"/>
        </w:rPr>
        <w:t>akeitimai</w:t>
      </w:r>
      <w:proofErr w:type="spellEnd"/>
      <w:r>
        <w:rPr>
          <w:lang w:val="en-US"/>
        </w:rPr>
        <w:t>:</w:t>
      </w:r>
    </w:p>
    <w:p w:rsidR="009C1043" w:rsidRDefault="009C1043" w:rsidP="009C1043">
      <w:pPr>
        <w:rPr>
          <w:lang w:val="en-US"/>
        </w:rPr>
      </w:pPr>
      <w:bookmarkStart w:id="0" w:name="_GoBack"/>
      <w:bookmarkEnd w:id="0"/>
    </w:p>
    <w:p w:rsidR="009C1043" w:rsidRDefault="009C1043" w:rsidP="009C1043">
      <w:r>
        <w:rPr>
          <w:lang w:val="en-US"/>
        </w:rPr>
        <w:t xml:space="preserve">SK </w:t>
      </w:r>
      <w:proofErr w:type="spellStart"/>
      <w:r>
        <w:rPr>
          <w:lang w:val="en-US"/>
        </w:rPr>
        <w:t>dalis</w:t>
      </w:r>
      <w:proofErr w:type="spellEnd"/>
      <w:r>
        <w:rPr>
          <w:lang w:val="en-US"/>
        </w:rPr>
        <w:t xml:space="preserve"> ai</w:t>
      </w:r>
      <w:r>
        <w:t>škinamojo rašto 3.2 skyrius;</w:t>
      </w:r>
    </w:p>
    <w:p w:rsidR="009C1043" w:rsidRDefault="009C1043" w:rsidP="009C1043">
      <w:r>
        <w:t>SK dalis techninių specifikacijų 7 skyrius;</w:t>
      </w:r>
    </w:p>
    <w:p w:rsidR="009C1043" w:rsidRDefault="009C1043" w:rsidP="009C1043">
      <w:r>
        <w:t>SK sąnaudų žiniaraščio P1 pozicija;</w:t>
      </w:r>
    </w:p>
    <w:p w:rsidR="009C1043" w:rsidRDefault="009C1043" w:rsidP="009C1043">
      <w:r>
        <w:t>SK brėžiniai 545-18-TP-SK-14-3 ir 545-18-TP-SK-14-5;</w:t>
      </w:r>
    </w:p>
    <w:p w:rsidR="009C1043" w:rsidRDefault="009C1043" w:rsidP="009C1043">
      <w:r>
        <w:t>SK pridėtas naujas brėžinys -18-TP-SK-14-6.</w:t>
      </w:r>
    </w:p>
    <w:p w:rsidR="009C1043" w:rsidRDefault="009C1043" w:rsidP="009C1043"/>
    <w:p w:rsidR="009C1043" w:rsidRDefault="009C1043" w:rsidP="009C1043">
      <w:r>
        <w:t>BD dalis aiškinamojo rašto 3.6.2 punktas;</w:t>
      </w:r>
    </w:p>
    <w:p w:rsidR="009C1043" w:rsidRDefault="009C1043" w:rsidP="009C1043">
      <w:r>
        <w:t>BD brėžiniai 545-18-TP-BD-14-3 ir 545-18-TP-BD-14-5.</w:t>
      </w:r>
    </w:p>
    <w:p w:rsidR="00BA7B97" w:rsidRDefault="00BA7B97"/>
    <w:sectPr w:rsidR="00BA7B9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043"/>
    <w:rsid w:val="009C1043"/>
    <w:rsid w:val="00BA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3532"/>
  <w15:chartTrackingRefBased/>
  <w15:docId w15:val="{A8B6734E-9136-47AA-B690-3159747F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chivo Light" w:eastAsiaTheme="minorHAnsi" w:hAnsi="Archivo Light" w:cs="Archivo Light"/>
        <w:color w:val="000000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043"/>
    <w:pPr>
      <w:spacing w:after="0" w:line="240" w:lineRule="auto"/>
    </w:pPr>
    <w:rPr>
      <w:rFonts w:ascii="Calibri" w:hAnsi="Calibri" w:cs="Calibri"/>
      <w:color w:val="auto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8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Pilybas</dc:creator>
  <cp:keywords/>
  <dc:description/>
  <cp:lastModifiedBy>Rimantas Pilybas</cp:lastModifiedBy>
  <cp:revision>1</cp:revision>
  <dcterms:created xsi:type="dcterms:W3CDTF">2025-06-04T07:51:00Z</dcterms:created>
  <dcterms:modified xsi:type="dcterms:W3CDTF">2025-06-04T07:52:00Z</dcterms:modified>
</cp:coreProperties>
</file>